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/>
        <w:t>0</w:t>
      </w:r>
      <w:r>
        <w:rPr/>
        <w:t>8</w:t>
      </w:r>
      <w:r>
        <w:rPr/>
        <w:t>.06.</w:t>
      </w:r>
    </w:p>
    <w:p>
      <w:pPr>
        <w:pStyle w:val="Normal"/>
        <w:jc w:val="left"/>
        <w:rPr/>
      </w:pPr>
      <w:r>
        <w:rPr/>
        <w:t xml:space="preserve">Temat: Sacharydy. Glukoza i fruktoza.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1. </w:t>
      </w:r>
      <w:r>
        <w:rPr>
          <w:highlight w:val="yellow"/>
        </w:rPr>
        <w:t>Białka, tłuszcze i cukry</w:t>
      </w:r>
      <w:r>
        <w:rPr/>
        <w:t xml:space="preserve"> należą do substancji chemicznych, które są niezbędne do prawidłowego funkcjonowania naszego organizmu. Pełnią one różne funkcje, m.in. budulcową, energetyczną, transportową, regulującą i ochronną. Substancje te są dostarczane wraz z pożywieniem, dlatego ważne jest, by nasza dieta była bogata w różnorodne składniki.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left"/>
        <w:rPr/>
      </w:pPr>
      <w:r>
        <w:rPr/>
        <w:t xml:space="preserve">2. Cukry nazywane są sacharydami. Związki te są zbudowane z atomów węgla, wodoru i tlenu. Ze względu na budowę możemy podzielić je na proste i złożone.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245745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601345</wp:posOffset>
            </wp:positionH>
            <wp:positionV relativeFrom="paragraph">
              <wp:posOffset>795020</wp:posOffset>
            </wp:positionV>
            <wp:extent cx="4746625" cy="2254250"/>
            <wp:effectExtent l="0" t="0" r="0" b="0"/>
            <wp:wrapSquare wrapText="largest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625" cy="225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3</w:t>
      </w:r>
      <w:r>
        <w:rPr/>
        <w:t xml:space="preserve">. Glukoza - cukier prosty o wzorze sumarycznym </w:t>
      </w:r>
      <w:bookmarkStart w:id="0" w:name="MathJax-Span-209"/>
      <w:bookmarkStart w:id="1" w:name="MathJax-Span-208"/>
      <w:bookmarkStart w:id="2" w:name="MathJax-Span-207"/>
      <w:bookmarkStart w:id="3" w:name="MathJax-Span-206"/>
      <w:bookmarkStart w:id="4" w:name="MathJax-Span-205"/>
      <w:bookmarkStart w:id="5" w:name="MathJax-Element-11-Frame"/>
      <w:bookmarkEnd w:id="0"/>
      <w:bookmarkEnd w:id="1"/>
      <w:bookmarkEnd w:id="2"/>
      <w:bookmarkEnd w:id="3"/>
      <w:bookmarkEnd w:id="4"/>
      <w:bookmarkEnd w:id="5"/>
      <w:r>
        <w:rPr>
          <w:rFonts w:ascii="MathJax Main" w:hAnsi="MathJax Main"/>
          <w:position w:val="0"/>
          <w:sz w:val="30"/>
          <w:sz w:val="30"/>
          <w:szCs w:val="30"/>
          <w:vertAlign w:val="baseline"/>
        </w:rPr>
        <w:t>C</w:t>
      </w:r>
      <w:bookmarkStart w:id="6" w:name="MathJax-Span-214"/>
      <w:bookmarkStart w:id="7" w:name="MathJax-Span-213"/>
      <w:bookmarkStart w:id="8" w:name="MathJax-Span-212"/>
      <w:bookmarkEnd w:id="6"/>
      <w:bookmarkEnd w:id="7"/>
      <w:bookmarkEnd w:id="8"/>
      <w:r>
        <w:rPr>
          <w:rFonts w:ascii="MathJax Main" w:hAnsi="MathJax Main"/>
          <w:sz w:val="30"/>
          <w:szCs w:val="30"/>
          <w:vertAlign w:val="subscript"/>
        </w:rPr>
        <w:t>6</w:t>
      </w:r>
      <w:r>
        <w:rPr>
          <w:rFonts w:ascii="MathJax Main" w:hAnsi="MathJax Main"/>
          <w:position w:val="0"/>
          <w:sz w:val="30"/>
          <w:sz w:val="30"/>
          <w:szCs w:val="30"/>
          <w:vertAlign w:val="baseline"/>
        </w:rPr>
        <w:t>H</w:t>
      </w:r>
      <w:bookmarkStart w:id="9" w:name="MathJax-Span-219"/>
      <w:bookmarkStart w:id="10" w:name="MathJax-Span-218"/>
      <w:bookmarkStart w:id="11" w:name="MathJax-Span-217"/>
      <w:bookmarkStart w:id="12" w:name="MathJax-Span-216"/>
      <w:bookmarkStart w:id="13" w:name="MathJax-Span-215"/>
      <w:bookmarkEnd w:id="9"/>
      <w:bookmarkEnd w:id="10"/>
      <w:bookmarkEnd w:id="11"/>
      <w:bookmarkEnd w:id="12"/>
      <w:bookmarkEnd w:id="13"/>
      <w:r>
        <w:rPr>
          <w:rFonts w:ascii="MathJax Main" w:hAnsi="MathJax Main"/>
          <w:sz w:val="30"/>
          <w:szCs w:val="30"/>
          <w:vertAlign w:val="subscript"/>
        </w:rPr>
        <w:t>12</w:t>
      </w:r>
      <w:r>
        <w:rPr>
          <w:rFonts w:ascii="MathJax Main" w:hAnsi="MathJax Main"/>
          <w:position w:val="0"/>
          <w:sz w:val="30"/>
          <w:sz w:val="30"/>
          <w:szCs w:val="30"/>
          <w:vertAlign w:val="baseline"/>
        </w:rPr>
        <w:t>O</w:t>
      </w:r>
      <w:r>
        <w:rPr>
          <w:rFonts w:ascii="MathJax Main" w:hAnsi="MathJax Main"/>
          <w:sz w:val="30"/>
          <w:szCs w:val="30"/>
          <w:vertAlign w:val="subscript"/>
        </w:rPr>
        <w:t>6</w:t>
      </w:r>
      <w:r>
        <w:rPr/>
        <w:t>; produkt fotosyntezy; jest substancją stałą, krystaliczną, bezbarwną, wezwonną o słodkim smaku; dobrze rozpuszcza się w wodzie.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4. Fruktoza - cukier prosty o wzorze sumarycznym  </w:t>
      </w:r>
      <w:r>
        <w:rPr>
          <w:rFonts w:ascii="MathJax Main" w:hAnsi="MathJax Main"/>
          <w:position w:val="0"/>
          <w:sz w:val="30"/>
          <w:sz w:val="30"/>
          <w:szCs w:val="30"/>
          <w:vertAlign w:val="baseline"/>
        </w:rPr>
        <w:t>C</w:t>
      </w:r>
      <w:bookmarkStart w:id="14" w:name="MathJax-Span-2141"/>
      <w:bookmarkStart w:id="15" w:name="MathJax-Span-2131"/>
      <w:bookmarkStart w:id="16" w:name="MathJax-Span-2121"/>
      <w:bookmarkEnd w:id="14"/>
      <w:bookmarkEnd w:id="15"/>
      <w:bookmarkEnd w:id="16"/>
      <w:r>
        <w:rPr>
          <w:rFonts w:ascii="MathJax Main" w:hAnsi="MathJax Main"/>
          <w:sz w:val="30"/>
          <w:szCs w:val="30"/>
          <w:vertAlign w:val="subscript"/>
        </w:rPr>
        <w:t>6</w:t>
      </w:r>
      <w:r>
        <w:rPr>
          <w:rFonts w:ascii="MathJax Main" w:hAnsi="MathJax Main"/>
          <w:position w:val="0"/>
          <w:sz w:val="30"/>
          <w:sz w:val="30"/>
          <w:szCs w:val="30"/>
          <w:vertAlign w:val="baseline"/>
        </w:rPr>
        <w:t>H</w:t>
      </w:r>
      <w:bookmarkStart w:id="17" w:name="MathJax-Span-2191"/>
      <w:bookmarkStart w:id="18" w:name="MathJax-Span-2181"/>
      <w:bookmarkStart w:id="19" w:name="MathJax-Span-2171"/>
      <w:bookmarkStart w:id="20" w:name="MathJax-Span-2161"/>
      <w:bookmarkStart w:id="21" w:name="MathJax-Span-2151"/>
      <w:bookmarkEnd w:id="17"/>
      <w:bookmarkEnd w:id="18"/>
      <w:bookmarkEnd w:id="19"/>
      <w:bookmarkEnd w:id="20"/>
      <w:bookmarkEnd w:id="21"/>
      <w:r>
        <w:rPr>
          <w:rFonts w:ascii="MathJax Main" w:hAnsi="MathJax Main"/>
          <w:sz w:val="30"/>
          <w:szCs w:val="30"/>
          <w:vertAlign w:val="subscript"/>
        </w:rPr>
        <w:t>12</w:t>
      </w:r>
      <w:r>
        <w:rPr>
          <w:rFonts w:ascii="MathJax Main" w:hAnsi="MathJax Main"/>
          <w:position w:val="0"/>
          <w:sz w:val="30"/>
          <w:sz w:val="30"/>
          <w:szCs w:val="30"/>
          <w:vertAlign w:val="baseline"/>
        </w:rPr>
        <w:t>O</w:t>
      </w:r>
      <w:r>
        <w:rPr>
          <w:rFonts w:ascii="MathJax Main" w:hAnsi="MathJax Main"/>
          <w:sz w:val="30"/>
          <w:szCs w:val="30"/>
          <w:vertAlign w:val="subscript"/>
        </w:rPr>
        <w:t>6</w:t>
      </w:r>
      <w:r>
        <w:rPr/>
        <w:t>; ma podobne właściwości do glukozy, ale jest od niej słodsza.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>
          <w:highlight w:val="yellow"/>
        </w:rPr>
        <w:t xml:space="preserve">Uwaga: glukoza i fruktoza maja taki sam wzór sumaryczny ale inny wzór strukturalny. Takie związki nazywane są w chemii organicznej izomerami. </w:t>
      </w:r>
    </w:p>
    <w:p>
      <w:pPr>
        <w:pStyle w:val="Normal"/>
        <w:jc w:val="left"/>
        <w:rPr>
          <w:highlight w:val="yellow"/>
        </w:rPr>
      </w:pPr>
      <w:r>
        <w:rPr>
          <w:highlight w:val="yellow"/>
        </w:rPr>
      </w:r>
    </w:p>
    <w:p>
      <w:pPr>
        <w:pStyle w:val="Normal"/>
        <w:jc w:val="left"/>
        <w:rPr>
          <w:highlight w:val="yellow"/>
        </w:rPr>
      </w:pPr>
      <w:r>
        <w:rPr>
          <w:highlight w:val="yellow"/>
        </w:rPr>
      </w:r>
    </w:p>
    <w:p>
      <w:pPr>
        <w:pStyle w:val="Normal"/>
        <w:jc w:val="left"/>
        <w:rPr/>
      </w:pPr>
      <w:r>
        <w:rPr/>
        <w:t>Polecenie dla Was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left"/>
        <w:rPr/>
      </w:pPr>
      <w:r>
        <w:rPr/>
        <w:t>1. Zapisz reakcje biologicznego utleniania glukozy.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>…………………………………………………………………………………………………………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>2. Napisz zastosowanie glukozy i fruktozy (krótko).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athJax Mai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3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LibreOffice/5.4.0.3$Windows_X86_64 LibreOffice_project/7556cbc6811c9d992f4064ab9287069087d7f62c</Application>
  <Pages>2</Pages>
  <Words>160</Words>
  <Characters>990</Characters>
  <CharactersWithSpaces>1144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2020-06-04T22:58:49Z</dcterms:created>
  <dc:creator/>
  <dc:description/>
  <dc:language>pl-PL</dc:language>
  <cp:lastModifiedBy/>
  <dcterms:modified xsi:type="dcterms:W3CDTF">2020-06-04T22:59:37Z</dcterms:modified>
  <cp:revision>1</cp:revision>
  <dc:subject/>
  <dc:title/>
</cp:coreProperties>
</file>